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F3" w:rsidRDefault="00B20DF3" w:rsidP="001C345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A028F" w:rsidRDefault="006A028F" w:rsidP="006A028F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003/CMDCA/ED002/2015</w:t>
      </w:r>
    </w:p>
    <w:p w:rsidR="006A028F" w:rsidRDefault="006A028F" w:rsidP="006A028F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A028F" w:rsidRDefault="006A028F" w:rsidP="006A028F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A028F" w:rsidRDefault="006A028F" w:rsidP="006A028F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RETIFICAÇÃO 003 DO </w:t>
      </w:r>
      <w:r w:rsidRPr="00793F61">
        <w:rPr>
          <w:rFonts w:ascii="Arial" w:hAnsi="Arial" w:cs="Arial"/>
          <w:b/>
        </w:rPr>
        <w:t>EDITAL</w:t>
      </w:r>
      <w:r>
        <w:rPr>
          <w:rFonts w:ascii="Arial" w:hAnsi="Arial" w:cs="Arial"/>
          <w:b/>
        </w:rPr>
        <w:t xml:space="preserve"> DE ELEIÇÃO PARA CONSELHEIRO TUTELAR</w:t>
      </w:r>
      <w:r w:rsidRPr="00793F61">
        <w:rPr>
          <w:rFonts w:ascii="Arial" w:hAnsi="Arial" w:cs="Arial"/>
          <w:b/>
        </w:rPr>
        <w:t xml:space="preserve"> Nº 00</w:t>
      </w:r>
      <w:r>
        <w:rPr>
          <w:rFonts w:ascii="Arial" w:hAnsi="Arial" w:cs="Arial"/>
          <w:b/>
        </w:rPr>
        <w:t>2</w:t>
      </w:r>
      <w:r w:rsidRPr="00793F6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6A028F" w:rsidRDefault="006A028F" w:rsidP="006A028F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6A028F" w:rsidRDefault="006A028F" w:rsidP="00A57088">
      <w:pPr>
        <w:spacing w:after="0" w:line="360" w:lineRule="auto"/>
        <w:ind w:right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</w:t>
      </w:r>
      <w:r w:rsidRPr="00A42EF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PRESIDENTE DO CONSELHO MUNICIPAL DOS DIREITOS DA CRIANÇA E DO ADOLESCENTE do município de Taió</w:t>
      </w:r>
      <w:r w:rsidRPr="00A42EF3">
        <w:rPr>
          <w:rFonts w:ascii="Arial" w:eastAsia="Arial Unicode MS" w:hAnsi="Arial" w:cs="Arial"/>
        </w:rPr>
        <w:t>, Estado de Santa Catarina, no uso de suas atribuições legais</w:t>
      </w:r>
      <w:r w:rsidRPr="009D31A5">
        <w:rPr>
          <w:rFonts w:ascii="Arial" w:eastAsia="Arial Unicode MS" w:hAnsi="Arial" w:cs="Arial"/>
        </w:rPr>
        <w:t xml:space="preserve">, juntamente a Comissão </w:t>
      </w:r>
      <w:r>
        <w:rPr>
          <w:rFonts w:ascii="Arial" w:eastAsia="Arial Unicode MS" w:hAnsi="Arial" w:cs="Arial"/>
        </w:rPr>
        <w:t>Especial de Eleição</w:t>
      </w:r>
      <w:r w:rsidRPr="009D31A5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t</w:t>
      </w:r>
      <w:r w:rsidRPr="009D31A5">
        <w:rPr>
          <w:rFonts w:ascii="Arial" w:eastAsia="Arial Unicode MS" w:hAnsi="Arial" w:cs="Arial"/>
        </w:rPr>
        <w:t xml:space="preserve">orna público </w:t>
      </w:r>
      <w:r>
        <w:rPr>
          <w:rFonts w:ascii="Arial" w:eastAsia="Arial Unicode MS" w:hAnsi="Arial" w:cs="Arial"/>
        </w:rPr>
        <w:t xml:space="preserve">a </w:t>
      </w:r>
      <w:r w:rsidR="007C44D3">
        <w:rPr>
          <w:rFonts w:ascii="Arial" w:eastAsia="Arial Unicode MS" w:hAnsi="Arial" w:cs="Arial"/>
        </w:rPr>
        <w:t xml:space="preserve">terceira </w:t>
      </w:r>
      <w:r>
        <w:rPr>
          <w:rFonts w:ascii="Arial" w:eastAsia="Arial Unicode MS" w:hAnsi="Arial" w:cs="Arial"/>
        </w:rPr>
        <w:t>retificação do Edital de Eleição para Conselheiro Tutelar 002/2015</w:t>
      </w:r>
      <w:r w:rsidR="007C44D3">
        <w:rPr>
          <w:rFonts w:ascii="Arial" w:eastAsia="Arial Unicode MS" w:hAnsi="Arial" w:cs="Arial"/>
        </w:rPr>
        <w:t>.</w:t>
      </w:r>
    </w:p>
    <w:p w:rsidR="00A57088" w:rsidRDefault="00A57088" w:rsidP="006A028F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57088" w:rsidRPr="007C44D3" w:rsidRDefault="00A57088" w:rsidP="00A57088">
      <w:pPr>
        <w:spacing w:after="0" w:line="360" w:lineRule="auto"/>
        <w:jc w:val="both"/>
        <w:rPr>
          <w:rFonts w:ascii="Arial" w:hAnsi="Arial" w:cs="Arial"/>
          <w:b/>
          <w:szCs w:val="19"/>
        </w:rPr>
      </w:pPr>
      <w:r>
        <w:rPr>
          <w:rFonts w:ascii="Arial" w:hAnsi="Arial" w:cs="Arial"/>
          <w:szCs w:val="19"/>
        </w:rPr>
        <w:t xml:space="preserve">Considerando o Ofício n. 0824/2015/PJ/TAI do Ministério Público do Estado de Santa Catarina enviado para este conselho, com a necessidade de alterações no edital n. 02/2015, o CMDCA </w:t>
      </w:r>
      <w:r w:rsidRPr="007C44D3">
        <w:rPr>
          <w:rFonts w:ascii="Arial" w:hAnsi="Arial" w:cs="Arial"/>
          <w:b/>
          <w:szCs w:val="19"/>
        </w:rPr>
        <w:t>RESOLVE:</w:t>
      </w: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ab/>
      </w: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ab/>
        <w:t xml:space="preserve">- com base no artigo 11, § 2º da Resolução n. 170/2014 do CONANDA, </w:t>
      </w:r>
      <w:r w:rsidRPr="00932B58">
        <w:rPr>
          <w:rFonts w:ascii="Arial" w:hAnsi="Arial" w:cs="Arial"/>
          <w:b/>
          <w:szCs w:val="19"/>
        </w:rPr>
        <w:t>altera</w:t>
      </w:r>
      <w:r>
        <w:rPr>
          <w:rFonts w:ascii="Arial" w:hAnsi="Arial" w:cs="Arial"/>
          <w:szCs w:val="19"/>
        </w:rPr>
        <w:t xml:space="preserve"> os itens “1.2” e “10.1”, estabelecendo que o prazo de impugnação dos candidatos registrados à candidatura, seja de 05 (cinco) dias;</w:t>
      </w: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  <w:szCs w:val="19"/>
        </w:rPr>
      </w:pP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9"/>
        </w:rPr>
        <w:tab/>
        <w:t xml:space="preserve">- com base no artigo 11, §3, inciso I da </w:t>
      </w:r>
      <w:r w:rsidRPr="00A57088">
        <w:rPr>
          <w:rFonts w:ascii="Arial" w:hAnsi="Arial" w:cs="Arial"/>
          <w:szCs w:val="19"/>
        </w:rPr>
        <w:t>Resolução Conanda n</w:t>
      </w:r>
      <w:r w:rsidRPr="00A57088">
        <w:rPr>
          <w:rFonts w:ascii="Arial" w:hAnsi="Arial" w:cs="Arial"/>
        </w:rPr>
        <w:t>º 170/2014</w:t>
      </w:r>
      <w:r>
        <w:rPr>
          <w:rFonts w:ascii="Arial" w:hAnsi="Arial" w:cs="Arial"/>
        </w:rPr>
        <w:t xml:space="preserve">, </w:t>
      </w:r>
      <w:r w:rsidRPr="00932B58">
        <w:rPr>
          <w:rFonts w:ascii="Arial" w:hAnsi="Arial" w:cs="Arial"/>
          <w:b/>
        </w:rPr>
        <w:t>consta</w:t>
      </w:r>
      <w:r>
        <w:rPr>
          <w:rFonts w:ascii="Arial" w:hAnsi="Arial" w:cs="Arial"/>
        </w:rPr>
        <w:t xml:space="preserve"> expressamente prazo de 05 (cinco) dias para a apresentação da defesa pelo candidato impugnado;</w:t>
      </w: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</w:rPr>
      </w:pP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com base no artigo 15, inciso III, da Lei Municipal n. 2.996/2004 </w:t>
      </w:r>
      <w:r w:rsidRPr="00932B58">
        <w:rPr>
          <w:rFonts w:ascii="Arial" w:hAnsi="Arial" w:cs="Arial"/>
          <w:b/>
        </w:rPr>
        <w:t>altera</w:t>
      </w:r>
      <w:r>
        <w:rPr>
          <w:rFonts w:ascii="Arial" w:hAnsi="Arial" w:cs="Arial"/>
        </w:rPr>
        <w:t xml:space="preserve"> o item “2.1 letra c” dispondo que os candidatos comprovem que residem no município de Taió pelo prazo </w:t>
      </w:r>
      <w:r w:rsidR="000E74C2">
        <w:rPr>
          <w:rFonts w:ascii="Arial" w:hAnsi="Arial" w:cs="Arial"/>
        </w:rPr>
        <w:t>de, no mínimo, 05 (cinco) anos;</w:t>
      </w:r>
    </w:p>
    <w:p w:rsidR="000E74C2" w:rsidRDefault="000E74C2" w:rsidP="00A57088">
      <w:pPr>
        <w:spacing w:after="0" w:line="360" w:lineRule="auto"/>
        <w:jc w:val="both"/>
        <w:rPr>
          <w:rFonts w:ascii="Arial" w:hAnsi="Arial" w:cs="Arial"/>
        </w:rPr>
      </w:pPr>
    </w:p>
    <w:p w:rsidR="000E74C2" w:rsidRDefault="000E74C2" w:rsidP="00A570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com base no artigo 15, inciso VI da Lei Municipal n. 2.996/2004 e artigo 12 § 2º, inciso II da Resolução n. 170/2014 do Conanda, </w:t>
      </w:r>
      <w:r w:rsidRPr="00932B58">
        <w:rPr>
          <w:rFonts w:ascii="Arial" w:hAnsi="Arial" w:cs="Arial"/>
          <w:b/>
        </w:rPr>
        <w:t>altera</w:t>
      </w:r>
      <w:r>
        <w:rPr>
          <w:rFonts w:ascii="Arial" w:hAnsi="Arial" w:cs="Arial"/>
        </w:rPr>
        <w:t xml:space="preserve"> o item </w:t>
      </w:r>
      <w:r w:rsidR="002F0F09">
        <w:rPr>
          <w:rFonts w:ascii="Arial" w:hAnsi="Arial" w:cs="Arial"/>
        </w:rPr>
        <w:t>“2.1. letra d” dispondo que os candidatos comprovem conclusão de ensino médio na data da inscrição, bem como acrescenta no item 8.6 a letra h com a seguinte redação: “h) diploma ou certificado de conclusão de ensino médio”;</w:t>
      </w:r>
    </w:p>
    <w:p w:rsidR="00AA726F" w:rsidRDefault="00AA726F" w:rsidP="00A57088">
      <w:pPr>
        <w:spacing w:after="0" w:line="360" w:lineRule="auto"/>
        <w:jc w:val="both"/>
        <w:rPr>
          <w:rFonts w:ascii="Arial" w:hAnsi="Arial" w:cs="Arial"/>
        </w:rPr>
      </w:pPr>
    </w:p>
    <w:p w:rsidR="00932B58" w:rsidRDefault="00932B58" w:rsidP="00A570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com base no artigo 12, § 3º da Resolução n. 170/2014 do Conanda e como não há previsão legal na legislação municipal a respeito da aplicação de prova de conhecimento, </w:t>
      </w:r>
      <w:r w:rsidRPr="00932B58">
        <w:rPr>
          <w:rFonts w:ascii="Arial" w:hAnsi="Arial" w:cs="Arial"/>
          <w:b/>
        </w:rPr>
        <w:lastRenderedPageBreak/>
        <w:t>exclui-se</w:t>
      </w:r>
      <w:r>
        <w:rPr>
          <w:rFonts w:ascii="Arial" w:hAnsi="Arial" w:cs="Arial"/>
        </w:rPr>
        <w:t xml:space="preserve"> dos itens “1.2 prazos referentes a realização da prova”, “2.1, letra e”, “11”, “anexo I” e “anexo II”;</w:t>
      </w:r>
    </w:p>
    <w:p w:rsidR="00932B58" w:rsidRDefault="00932B58" w:rsidP="00A57088">
      <w:pPr>
        <w:spacing w:after="0" w:line="360" w:lineRule="auto"/>
        <w:jc w:val="both"/>
        <w:rPr>
          <w:rFonts w:ascii="Arial" w:hAnsi="Arial" w:cs="Arial"/>
        </w:rPr>
      </w:pPr>
    </w:p>
    <w:p w:rsidR="00932B58" w:rsidRDefault="00932B58" w:rsidP="00A570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1D34AA">
        <w:rPr>
          <w:rFonts w:ascii="Arial" w:hAnsi="Arial" w:cs="Arial"/>
          <w:b/>
        </w:rPr>
        <w:t>Altera</w:t>
      </w:r>
      <w:r>
        <w:rPr>
          <w:rFonts w:ascii="Arial" w:hAnsi="Arial" w:cs="Arial"/>
        </w:rPr>
        <w:t xml:space="preserve"> o cabeçalho do edital, extinguindo a frase “Lei Municipal nº 2.151 de 15.04.1994” e acrescenta a seguinte “Lei Municipal nº 2.996, de 02.07.2004, com as alterações das Leis Municipais nº 3.166/07, 3.267/09 e 3.626/2012”;</w:t>
      </w:r>
    </w:p>
    <w:p w:rsidR="00932B58" w:rsidRDefault="00932B58" w:rsidP="00A57088">
      <w:pPr>
        <w:spacing w:after="0" w:line="360" w:lineRule="auto"/>
        <w:jc w:val="both"/>
        <w:rPr>
          <w:rFonts w:ascii="Arial" w:hAnsi="Arial" w:cs="Arial"/>
        </w:rPr>
      </w:pPr>
    </w:p>
    <w:p w:rsidR="001D34AA" w:rsidRDefault="00932B58" w:rsidP="00A570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Com base no artigo 13,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e §1º</w:t>
      </w:r>
      <w:r w:rsidR="001D34AA">
        <w:rPr>
          <w:rFonts w:ascii="Arial" w:hAnsi="Arial" w:cs="Arial"/>
        </w:rPr>
        <w:t xml:space="preserve"> da Resolução nº 170/2014 do Conanda, </w:t>
      </w:r>
      <w:r w:rsidR="001D34AA" w:rsidRPr="001D34AA">
        <w:rPr>
          <w:rFonts w:ascii="Arial" w:hAnsi="Arial" w:cs="Arial"/>
          <w:b/>
        </w:rPr>
        <w:t>acrescenta</w:t>
      </w:r>
      <w:r w:rsidR="001D34AA">
        <w:rPr>
          <w:rFonts w:ascii="Arial" w:hAnsi="Arial" w:cs="Arial"/>
        </w:rPr>
        <w:t xml:space="preserve"> o item “3.2” com a seguinte redação: “O processo de escolha para o Conselho Tutelar ocorrerá com o número mínimo de 10 (dez) pretendentes devidamente habilitados, sendo que, caso o número de pretendentes habilitados seja inferior a 10 (dez), será suspenso o trâmite do processo de escolha e reaberto o prazo para inscrição de novas candidaturas, sem prejuízo da garantia de posse dos novos conselheiros ao término do mandato do mandato em curso”.</w:t>
      </w:r>
    </w:p>
    <w:p w:rsidR="001D34AA" w:rsidRDefault="001D34AA" w:rsidP="00A57088">
      <w:pPr>
        <w:spacing w:after="0" w:line="360" w:lineRule="auto"/>
        <w:jc w:val="both"/>
        <w:rPr>
          <w:rFonts w:ascii="Arial" w:hAnsi="Arial" w:cs="Arial"/>
        </w:rPr>
      </w:pPr>
    </w:p>
    <w:p w:rsidR="001D34AA" w:rsidRDefault="001D34AA" w:rsidP="00A570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CF4945">
        <w:rPr>
          <w:rFonts w:ascii="Arial" w:hAnsi="Arial" w:cs="Arial"/>
        </w:rPr>
        <w:t xml:space="preserve"> </w:t>
      </w:r>
      <w:r w:rsidR="00CF4945" w:rsidRPr="00CF4945">
        <w:rPr>
          <w:rFonts w:ascii="Arial" w:hAnsi="Arial" w:cs="Arial"/>
          <w:b/>
        </w:rPr>
        <w:t>Informar</w:t>
      </w:r>
      <w:r w:rsidR="00CF4945">
        <w:rPr>
          <w:rFonts w:ascii="Arial" w:hAnsi="Arial" w:cs="Arial"/>
        </w:rPr>
        <w:t xml:space="preserve"> que a alteração que do item “12.5” onde prevê que o eleitor poderá votar em 01 (um) candidato apenas, já foi realizada na Retificação nº 002/2015, publicada no dia 23 de julho de 2015.</w:t>
      </w:r>
    </w:p>
    <w:p w:rsidR="00CF4945" w:rsidRDefault="00CF4945" w:rsidP="00A57088">
      <w:pPr>
        <w:spacing w:after="0" w:line="360" w:lineRule="auto"/>
        <w:jc w:val="both"/>
        <w:rPr>
          <w:rFonts w:ascii="Arial" w:hAnsi="Arial" w:cs="Arial"/>
        </w:rPr>
      </w:pPr>
    </w:p>
    <w:p w:rsidR="007C44D3" w:rsidRDefault="007C44D3" w:rsidP="007C44D3">
      <w:pPr>
        <w:pStyle w:val="PargrafodaLista"/>
        <w:spacing w:after="0" w:line="360" w:lineRule="auto"/>
        <w:ind w:left="709"/>
      </w:pPr>
      <w:r>
        <w:rPr>
          <w:rFonts w:ascii="Arial" w:hAnsi="Arial" w:cs="Arial"/>
        </w:rPr>
        <w:t xml:space="preserve">- </w:t>
      </w:r>
      <w:r w:rsidRPr="00681CFF">
        <w:rPr>
          <w:rFonts w:ascii="Arial" w:hAnsi="Arial" w:cs="Arial"/>
        </w:rPr>
        <w:t>As demais normas do edital permanecem inalteradas.</w:t>
      </w:r>
    </w:p>
    <w:p w:rsidR="007C44D3" w:rsidRDefault="007C44D3" w:rsidP="007C44D3"/>
    <w:p w:rsidR="007C44D3" w:rsidRDefault="007C44D3" w:rsidP="007C44D3"/>
    <w:p w:rsidR="007C44D3" w:rsidRDefault="007C44D3" w:rsidP="007C44D3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Taió</w:t>
      </w:r>
      <w:r w:rsidRPr="009D31A5">
        <w:rPr>
          <w:rFonts w:ascii="Arial" w:hAnsi="Arial" w:cs="Arial"/>
        </w:rPr>
        <w:t xml:space="preserve">, </w:t>
      </w:r>
      <w:r w:rsidR="00981F4F">
        <w:rPr>
          <w:rFonts w:ascii="Arial" w:hAnsi="Arial" w:cs="Arial"/>
        </w:rPr>
        <w:t>29</w:t>
      </w:r>
      <w:bookmarkStart w:id="0" w:name="_GoBack"/>
      <w:bookmarkEnd w:id="0"/>
      <w:r w:rsidRPr="009D31A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 de 2015</w:t>
      </w:r>
    </w:p>
    <w:p w:rsidR="007C44D3" w:rsidRDefault="007C44D3" w:rsidP="007C44D3">
      <w:pPr>
        <w:spacing w:after="0" w:line="240" w:lineRule="auto"/>
        <w:ind w:right="283"/>
        <w:jc w:val="both"/>
        <w:rPr>
          <w:rFonts w:ascii="Arial" w:eastAsia="Arial Unicode MS" w:hAnsi="Arial" w:cs="Arial"/>
        </w:rPr>
      </w:pPr>
    </w:p>
    <w:p w:rsidR="007C44D3" w:rsidRDefault="007C44D3" w:rsidP="007C44D3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</w:t>
      </w:r>
    </w:p>
    <w:p w:rsidR="007C44D3" w:rsidRPr="009C15E6" w:rsidRDefault="007C44D3" w:rsidP="007C44D3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Adriéli Juliana da Silva</w:t>
      </w:r>
    </w:p>
    <w:p w:rsidR="007C44D3" w:rsidRDefault="007C44D3" w:rsidP="007C44D3">
      <w:pPr>
        <w:ind w:right="141"/>
        <w:jc w:val="right"/>
      </w:pPr>
      <w:r>
        <w:rPr>
          <w:rFonts w:ascii="Arial" w:eastAsia="Arial Unicode MS" w:hAnsi="Arial" w:cs="Arial"/>
        </w:rPr>
        <w:t>Presidente do CMDCA</w:t>
      </w:r>
    </w:p>
    <w:p w:rsidR="00CF4945" w:rsidRPr="001D34AA" w:rsidRDefault="00CF4945" w:rsidP="00A57088">
      <w:pPr>
        <w:spacing w:after="0" w:line="360" w:lineRule="auto"/>
        <w:jc w:val="both"/>
        <w:rPr>
          <w:rFonts w:ascii="Arial" w:hAnsi="Arial" w:cs="Arial"/>
        </w:rPr>
      </w:pPr>
    </w:p>
    <w:p w:rsidR="00A57088" w:rsidRDefault="00A57088" w:rsidP="00A57088">
      <w:pPr>
        <w:spacing w:after="0" w:line="360" w:lineRule="auto"/>
        <w:jc w:val="both"/>
        <w:rPr>
          <w:rFonts w:ascii="Arial" w:hAnsi="Arial" w:cs="Arial"/>
          <w:szCs w:val="19"/>
        </w:rPr>
      </w:pPr>
    </w:p>
    <w:p w:rsidR="00A57088" w:rsidRPr="006D06F2" w:rsidRDefault="00A57088" w:rsidP="00A57088">
      <w:pPr>
        <w:spacing w:after="0" w:line="360" w:lineRule="auto"/>
        <w:jc w:val="both"/>
        <w:rPr>
          <w:rFonts w:ascii="Arial" w:hAnsi="Arial" w:cs="Arial"/>
          <w:i/>
          <w:sz w:val="24"/>
          <w:szCs w:val="19"/>
        </w:rPr>
      </w:pPr>
    </w:p>
    <w:p w:rsidR="006A028F" w:rsidRDefault="006A028F" w:rsidP="006A028F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20DF3" w:rsidRDefault="00B20DF3" w:rsidP="001C345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sectPr w:rsidR="00B20DF3" w:rsidSect="00687097">
      <w:headerReference w:type="default" r:id="rId8"/>
      <w:pgSz w:w="11906" w:h="16838"/>
      <w:pgMar w:top="2410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F2" w:rsidRDefault="00CF70F2" w:rsidP="00275EE2">
      <w:pPr>
        <w:spacing w:after="0" w:line="240" w:lineRule="auto"/>
      </w:pPr>
      <w:r>
        <w:separator/>
      </w:r>
    </w:p>
  </w:endnote>
  <w:endnote w:type="continuationSeparator" w:id="0">
    <w:p w:rsidR="00CF70F2" w:rsidRDefault="00CF70F2" w:rsidP="0027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F2" w:rsidRDefault="00CF70F2" w:rsidP="00275EE2">
      <w:pPr>
        <w:spacing w:after="0" w:line="240" w:lineRule="auto"/>
      </w:pPr>
      <w:r>
        <w:separator/>
      </w:r>
    </w:p>
  </w:footnote>
  <w:footnote w:type="continuationSeparator" w:id="0">
    <w:p w:rsidR="00CF70F2" w:rsidRDefault="00CF70F2" w:rsidP="0027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F3" w:rsidRDefault="00096B78" w:rsidP="00096B78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-2540</wp:posOffset>
          </wp:positionV>
          <wp:extent cx="895350" cy="958182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B20DF3" w:rsidRDefault="00B20DF3" w:rsidP="00096B78">
    <w:pPr>
      <w:pStyle w:val="Cabealho"/>
      <w:jc w:val="center"/>
    </w:pPr>
  </w:p>
  <w:p w:rsidR="00096B78" w:rsidRPr="00B20DF3" w:rsidRDefault="00096B78" w:rsidP="00096B78">
    <w:pPr>
      <w:pStyle w:val="Cabealho"/>
      <w:jc w:val="center"/>
      <w:rPr>
        <w:rFonts w:cstheme="minorHAnsi"/>
        <w:b/>
        <w:bCs/>
        <w:iCs/>
      </w:rPr>
    </w:pPr>
    <w:r w:rsidRPr="00B20DF3">
      <w:rPr>
        <w:rFonts w:cstheme="minorHAnsi"/>
        <w:b/>
        <w:bCs/>
        <w:iCs/>
      </w:rPr>
      <w:t>Conselho Municipal dos Direitos da Criança e do Adolescente – CMDCA</w:t>
    </w:r>
  </w:p>
  <w:p w:rsidR="00096B78" w:rsidRPr="00B20DF3" w:rsidRDefault="00B20DF3" w:rsidP="00096B78">
    <w:pPr>
      <w:pStyle w:val="Cabealho"/>
      <w:jc w:val="center"/>
      <w:rPr>
        <w:rFonts w:cstheme="minorHAnsi"/>
        <w:b/>
        <w:bCs/>
        <w:iCs/>
        <w:sz w:val="20"/>
        <w:szCs w:val="20"/>
      </w:rPr>
    </w:pPr>
    <w:r w:rsidRPr="00B20DF3">
      <w:rPr>
        <w:rFonts w:cstheme="minorHAnsi"/>
        <w:b/>
        <w:bCs/>
        <w:iCs/>
        <w:sz w:val="20"/>
        <w:szCs w:val="20"/>
      </w:rPr>
      <w:tab/>
      <w:t xml:space="preserve">Lei Municipal n. 2.996 de 02.07.2004 com as alterações das Leis Municipais </w:t>
    </w:r>
    <w:r w:rsidRPr="00B20DF3">
      <w:rPr>
        <w:rFonts w:cstheme="minorHAnsi"/>
        <w:b/>
        <w:bCs/>
        <w:iCs/>
        <w:sz w:val="20"/>
        <w:szCs w:val="20"/>
      </w:rPr>
      <w:tab/>
      <w:t>n. 3.166/07, 3.267/09 e 3.626/2012</w:t>
    </w:r>
  </w:p>
  <w:p w:rsidR="00096B78" w:rsidRDefault="00096B78" w:rsidP="00096B78">
    <w:pPr>
      <w:pStyle w:val="Cabealho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B1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34B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468"/>
    <w:multiLevelType w:val="hybridMultilevel"/>
    <w:tmpl w:val="DBB4345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D7A635D"/>
    <w:multiLevelType w:val="multilevel"/>
    <w:tmpl w:val="53B48A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6B35"/>
    <w:multiLevelType w:val="multilevel"/>
    <w:tmpl w:val="6748A2EA"/>
    <w:lvl w:ilvl="0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5856BBC"/>
    <w:multiLevelType w:val="hybridMultilevel"/>
    <w:tmpl w:val="BB3C7DF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C2438DE"/>
    <w:multiLevelType w:val="hybridMultilevel"/>
    <w:tmpl w:val="D124E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3458"/>
    <w:rsid w:val="000118C1"/>
    <w:rsid w:val="00036DF9"/>
    <w:rsid w:val="00041753"/>
    <w:rsid w:val="00054877"/>
    <w:rsid w:val="0008185D"/>
    <w:rsid w:val="00085B64"/>
    <w:rsid w:val="00096B78"/>
    <w:rsid w:val="000C0C9F"/>
    <w:rsid w:val="000C5450"/>
    <w:rsid w:val="000E74C2"/>
    <w:rsid w:val="001C3458"/>
    <w:rsid w:val="001C7C7C"/>
    <w:rsid w:val="001D34AA"/>
    <w:rsid w:val="001D3DBC"/>
    <w:rsid w:val="001D4349"/>
    <w:rsid w:val="001D662B"/>
    <w:rsid w:val="001F0267"/>
    <w:rsid w:val="002063B3"/>
    <w:rsid w:val="00260CEC"/>
    <w:rsid w:val="00270C89"/>
    <w:rsid w:val="00275EE2"/>
    <w:rsid w:val="002D0405"/>
    <w:rsid w:val="002D1951"/>
    <w:rsid w:val="002F0F09"/>
    <w:rsid w:val="00330B8A"/>
    <w:rsid w:val="00386FEA"/>
    <w:rsid w:val="003C2044"/>
    <w:rsid w:val="003F44A9"/>
    <w:rsid w:val="003F63A8"/>
    <w:rsid w:val="00421755"/>
    <w:rsid w:val="00466090"/>
    <w:rsid w:val="00473392"/>
    <w:rsid w:val="00480E40"/>
    <w:rsid w:val="00486601"/>
    <w:rsid w:val="004E4AF5"/>
    <w:rsid w:val="004E6F88"/>
    <w:rsid w:val="004F25AF"/>
    <w:rsid w:val="00530BEF"/>
    <w:rsid w:val="00534F37"/>
    <w:rsid w:val="00563C0E"/>
    <w:rsid w:val="00576E19"/>
    <w:rsid w:val="005B276A"/>
    <w:rsid w:val="005C32A2"/>
    <w:rsid w:val="005D52D3"/>
    <w:rsid w:val="005F1BFC"/>
    <w:rsid w:val="00625825"/>
    <w:rsid w:val="00626913"/>
    <w:rsid w:val="00632CD4"/>
    <w:rsid w:val="0063768C"/>
    <w:rsid w:val="00687097"/>
    <w:rsid w:val="006A028F"/>
    <w:rsid w:val="006A432A"/>
    <w:rsid w:val="006E0777"/>
    <w:rsid w:val="006F1D6D"/>
    <w:rsid w:val="00701C4F"/>
    <w:rsid w:val="00745C9E"/>
    <w:rsid w:val="007C44D3"/>
    <w:rsid w:val="007D4CC7"/>
    <w:rsid w:val="007D5619"/>
    <w:rsid w:val="007F7002"/>
    <w:rsid w:val="00800B56"/>
    <w:rsid w:val="008011EB"/>
    <w:rsid w:val="0085536C"/>
    <w:rsid w:val="008A783E"/>
    <w:rsid w:val="008D52CA"/>
    <w:rsid w:val="00916FA0"/>
    <w:rsid w:val="00932B58"/>
    <w:rsid w:val="00981F4F"/>
    <w:rsid w:val="00995628"/>
    <w:rsid w:val="00996845"/>
    <w:rsid w:val="009A3E42"/>
    <w:rsid w:val="009B69C1"/>
    <w:rsid w:val="009F66BA"/>
    <w:rsid w:val="00A121FB"/>
    <w:rsid w:val="00A14535"/>
    <w:rsid w:val="00A37F98"/>
    <w:rsid w:val="00A5138F"/>
    <w:rsid w:val="00A57088"/>
    <w:rsid w:val="00A64EC7"/>
    <w:rsid w:val="00AA726F"/>
    <w:rsid w:val="00AB1C30"/>
    <w:rsid w:val="00AB7CDD"/>
    <w:rsid w:val="00AC3F42"/>
    <w:rsid w:val="00AC5D93"/>
    <w:rsid w:val="00AD4E28"/>
    <w:rsid w:val="00AE151F"/>
    <w:rsid w:val="00B20DF3"/>
    <w:rsid w:val="00B36ED7"/>
    <w:rsid w:val="00B376EE"/>
    <w:rsid w:val="00B51405"/>
    <w:rsid w:val="00B8118F"/>
    <w:rsid w:val="00BA49AC"/>
    <w:rsid w:val="00C615D0"/>
    <w:rsid w:val="00C61CC7"/>
    <w:rsid w:val="00CC2060"/>
    <w:rsid w:val="00CC7EE9"/>
    <w:rsid w:val="00CD1931"/>
    <w:rsid w:val="00CE1E00"/>
    <w:rsid w:val="00CF4945"/>
    <w:rsid w:val="00CF70F2"/>
    <w:rsid w:val="00D44643"/>
    <w:rsid w:val="00D53C0E"/>
    <w:rsid w:val="00D5620C"/>
    <w:rsid w:val="00D86808"/>
    <w:rsid w:val="00DA30C6"/>
    <w:rsid w:val="00DC22CA"/>
    <w:rsid w:val="00E15F4E"/>
    <w:rsid w:val="00E308CD"/>
    <w:rsid w:val="00E322F0"/>
    <w:rsid w:val="00EA0055"/>
    <w:rsid w:val="00EA7D67"/>
    <w:rsid w:val="00F43C38"/>
    <w:rsid w:val="00F53BF9"/>
    <w:rsid w:val="00FA4749"/>
    <w:rsid w:val="00FA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8F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FEA"/>
    <w:pPr>
      <w:ind w:left="720"/>
      <w:contextualSpacing/>
    </w:pPr>
  </w:style>
  <w:style w:type="table" w:styleId="Tabelacomgrade">
    <w:name w:val="Table Grid"/>
    <w:basedOn w:val="Tabelanormal"/>
    <w:uiPriority w:val="59"/>
    <w:rsid w:val="003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6F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53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3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B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0E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EE2"/>
  </w:style>
  <w:style w:type="paragraph" w:styleId="Rodap">
    <w:name w:val="footer"/>
    <w:basedOn w:val="Normal"/>
    <w:link w:val="Rodap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EE2"/>
  </w:style>
  <w:style w:type="paragraph" w:customStyle="1" w:styleId="ecmsonormal">
    <w:name w:val="ec_msonormal"/>
    <w:basedOn w:val="Normal"/>
    <w:rsid w:val="0099684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24B5-89C9-44ED-99EB-1CE9397B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Giana</cp:lastModifiedBy>
  <cp:revision>2</cp:revision>
  <cp:lastPrinted>2015-06-10T13:55:00Z</cp:lastPrinted>
  <dcterms:created xsi:type="dcterms:W3CDTF">2015-07-29T18:06:00Z</dcterms:created>
  <dcterms:modified xsi:type="dcterms:W3CDTF">2015-07-29T18:06:00Z</dcterms:modified>
</cp:coreProperties>
</file>