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02" w:rsidRPr="00BB305A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BB305A">
        <w:rPr>
          <w:rFonts w:ascii="Arial" w:hAnsi="Arial" w:cs="Arial"/>
          <w:szCs w:val="22"/>
        </w:rPr>
        <w:t>ATA DE JULGAMENTO DA CLASSIFICAÇÃO DO PROCESSO SELETIVO</w:t>
      </w:r>
    </w:p>
    <w:p w:rsidR="00697102" w:rsidRPr="00BB305A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BB305A">
        <w:rPr>
          <w:rFonts w:ascii="Arial" w:hAnsi="Arial" w:cs="Arial"/>
          <w:szCs w:val="22"/>
        </w:rPr>
        <w:t>SIMPLIFICADO EDITAL N.º 00</w:t>
      </w:r>
      <w:r w:rsidR="00BB305A" w:rsidRPr="00BB305A">
        <w:rPr>
          <w:rFonts w:ascii="Arial" w:hAnsi="Arial" w:cs="Arial"/>
          <w:szCs w:val="22"/>
        </w:rPr>
        <w:t>6</w:t>
      </w:r>
      <w:r w:rsidRPr="00BB305A">
        <w:rPr>
          <w:rFonts w:ascii="Arial" w:hAnsi="Arial" w:cs="Arial"/>
          <w:szCs w:val="22"/>
        </w:rPr>
        <w:t>/201</w:t>
      </w:r>
      <w:r w:rsidR="00BB305A" w:rsidRPr="00BB305A">
        <w:rPr>
          <w:rFonts w:ascii="Arial" w:hAnsi="Arial" w:cs="Arial"/>
          <w:szCs w:val="22"/>
        </w:rPr>
        <w:t>8</w:t>
      </w:r>
    </w:p>
    <w:p w:rsidR="00697102" w:rsidRPr="00BB305A" w:rsidRDefault="00697102" w:rsidP="00697102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BB305A">
        <w:rPr>
          <w:rFonts w:ascii="Arial" w:hAnsi="Arial" w:cs="Arial"/>
          <w:b w:val="0"/>
          <w:szCs w:val="22"/>
        </w:rPr>
        <w:t xml:space="preserve">Ao vigésimo </w:t>
      </w:r>
      <w:r w:rsidR="00BB305A" w:rsidRPr="00BB305A">
        <w:rPr>
          <w:rFonts w:ascii="Arial" w:hAnsi="Arial" w:cs="Arial"/>
          <w:b w:val="0"/>
          <w:szCs w:val="22"/>
        </w:rPr>
        <w:t>quarto</w:t>
      </w:r>
      <w:r w:rsidRPr="00BB305A">
        <w:rPr>
          <w:rFonts w:ascii="Arial" w:hAnsi="Arial" w:cs="Arial"/>
          <w:b w:val="0"/>
          <w:szCs w:val="22"/>
        </w:rPr>
        <w:t xml:space="preserve"> dia do mês de </w:t>
      </w:r>
      <w:r w:rsidR="00BB305A" w:rsidRPr="00BB305A">
        <w:rPr>
          <w:rFonts w:ascii="Arial" w:hAnsi="Arial" w:cs="Arial"/>
          <w:b w:val="0"/>
          <w:szCs w:val="22"/>
        </w:rPr>
        <w:t>abril</w:t>
      </w:r>
      <w:r w:rsidRPr="00BB305A">
        <w:rPr>
          <w:rFonts w:ascii="Arial" w:hAnsi="Arial" w:cs="Arial"/>
          <w:b w:val="0"/>
          <w:szCs w:val="22"/>
        </w:rPr>
        <w:t xml:space="preserve"> de dois mil e dez</w:t>
      </w:r>
      <w:r w:rsidR="00BB305A" w:rsidRPr="00BB305A">
        <w:rPr>
          <w:rFonts w:ascii="Arial" w:hAnsi="Arial" w:cs="Arial"/>
          <w:b w:val="0"/>
          <w:szCs w:val="22"/>
        </w:rPr>
        <w:t>oito</w:t>
      </w:r>
      <w:r w:rsidRPr="00BB305A">
        <w:rPr>
          <w:rFonts w:ascii="Arial" w:hAnsi="Arial" w:cs="Arial"/>
          <w:b w:val="0"/>
          <w:szCs w:val="22"/>
        </w:rPr>
        <w:t xml:space="preserve">, na sede administrativa da Prefeitura do Município de Taió, Estado de Santa Catarina, reuniram-se os membros componentes da Comissão do Processo Seletivo, nomeados através da </w:t>
      </w:r>
      <w:r w:rsidRPr="00BB305A">
        <w:rPr>
          <w:rFonts w:ascii="Arial" w:eastAsiaTheme="minorHAnsi" w:hAnsi="Arial" w:cs="Arial"/>
          <w:b w:val="0"/>
          <w:szCs w:val="22"/>
          <w:lang w:eastAsia="en-US"/>
        </w:rPr>
        <w:t>Portaria n.º 1</w:t>
      </w:r>
      <w:r w:rsidR="006E74B5">
        <w:rPr>
          <w:rFonts w:ascii="Arial" w:eastAsiaTheme="minorHAnsi" w:hAnsi="Arial" w:cs="Arial"/>
          <w:b w:val="0"/>
          <w:szCs w:val="22"/>
          <w:lang w:eastAsia="en-US"/>
        </w:rPr>
        <w:t>3</w:t>
      </w:r>
      <w:r w:rsidRPr="00BB305A">
        <w:rPr>
          <w:rFonts w:ascii="Arial" w:eastAsiaTheme="minorHAnsi" w:hAnsi="Arial" w:cs="Arial"/>
          <w:b w:val="0"/>
          <w:szCs w:val="22"/>
          <w:lang w:eastAsia="en-US"/>
        </w:rPr>
        <w:t>.</w:t>
      </w:r>
      <w:r w:rsidR="006E74B5">
        <w:rPr>
          <w:rFonts w:ascii="Arial" w:eastAsiaTheme="minorHAnsi" w:hAnsi="Arial" w:cs="Arial"/>
          <w:b w:val="0"/>
          <w:szCs w:val="22"/>
          <w:lang w:eastAsia="en-US"/>
        </w:rPr>
        <w:t>315</w:t>
      </w:r>
      <w:r w:rsidRPr="00BB305A">
        <w:rPr>
          <w:rFonts w:ascii="Arial" w:eastAsiaTheme="minorHAnsi" w:hAnsi="Arial" w:cs="Arial"/>
          <w:b w:val="0"/>
          <w:szCs w:val="22"/>
          <w:lang w:eastAsia="en-US"/>
        </w:rPr>
        <w:t>, de 0</w:t>
      </w:r>
      <w:r w:rsidR="006E74B5">
        <w:rPr>
          <w:rFonts w:ascii="Arial" w:eastAsiaTheme="minorHAnsi" w:hAnsi="Arial" w:cs="Arial"/>
          <w:b w:val="0"/>
          <w:szCs w:val="22"/>
          <w:lang w:eastAsia="en-US"/>
        </w:rPr>
        <w:t>6</w:t>
      </w:r>
      <w:r w:rsidRPr="00BB305A">
        <w:rPr>
          <w:rFonts w:ascii="Arial" w:eastAsiaTheme="minorHAnsi" w:hAnsi="Arial" w:cs="Arial"/>
          <w:b w:val="0"/>
          <w:szCs w:val="22"/>
          <w:lang w:eastAsia="en-US"/>
        </w:rPr>
        <w:t xml:space="preserve"> de </w:t>
      </w:r>
      <w:r w:rsidR="006E74B5">
        <w:rPr>
          <w:rFonts w:ascii="Arial" w:eastAsiaTheme="minorHAnsi" w:hAnsi="Arial" w:cs="Arial"/>
          <w:b w:val="0"/>
          <w:szCs w:val="22"/>
          <w:lang w:eastAsia="en-US"/>
        </w:rPr>
        <w:t>abril</w:t>
      </w:r>
      <w:r w:rsidRPr="00BB305A">
        <w:rPr>
          <w:rFonts w:ascii="Arial" w:eastAsiaTheme="minorHAnsi" w:hAnsi="Arial" w:cs="Arial"/>
          <w:b w:val="0"/>
          <w:szCs w:val="22"/>
          <w:lang w:eastAsia="en-US"/>
        </w:rPr>
        <w:t xml:space="preserve"> de 201</w:t>
      </w:r>
      <w:r w:rsidR="006E74B5">
        <w:rPr>
          <w:rFonts w:ascii="Arial" w:eastAsiaTheme="minorHAnsi" w:hAnsi="Arial" w:cs="Arial"/>
          <w:b w:val="0"/>
          <w:szCs w:val="22"/>
          <w:lang w:eastAsia="en-US"/>
        </w:rPr>
        <w:t>8</w:t>
      </w:r>
      <w:r w:rsidRPr="00BB305A">
        <w:rPr>
          <w:rFonts w:ascii="Arial" w:hAnsi="Arial" w:cs="Arial"/>
          <w:b w:val="0"/>
          <w:szCs w:val="22"/>
        </w:rPr>
        <w:t>, com o fim especial de analisar e julgar as inscrições para os cargos referidos no Edital de Processo Seletivo Simplificado n.º 00</w:t>
      </w:r>
      <w:r w:rsidR="006E74B5">
        <w:rPr>
          <w:rFonts w:ascii="Arial" w:hAnsi="Arial" w:cs="Arial"/>
          <w:b w:val="0"/>
          <w:szCs w:val="22"/>
        </w:rPr>
        <w:t>6</w:t>
      </w:r>
      <w:r w:rsidRPr="00BB305A">
        <w:rPr>
          <w:rFonts w:ascii="Arial" w:hAnsi="Arial" w:cs="Arial"/>
          <w:b w:val="0"/>
          <w:szCs w:val="22"/>
        </w:rPr>
        <w:t>/201</w:t>
      </w:r>
      <w:r w:rsidR="006E74B5">
        <w:rPr>
          <w:rFonts w:ascii="Arial" w:hAnsi="Arial" w:cs="Arial"/>
          <w:b w:val="0"/>
          <w:szCs w:val="22"/>
        </w:rPr>
        <w:t>8</w:t>
      </w:r>
      <w:r w:rsidRPr="00BB305A">
        <w:rPr>
          <w:rFonts w:ascii="Arial" w:hAnsi="Arial" w:cs="Arial"/>
          <w:b w:val="0"/>
          <w:szCs w:val="22"/>
        </w:rPr>
        <w:t xml:space="preserve">. </w:t>
      </w:r>
      <w:r w:rsidR="006B4CBC">
        <w:rPr>
          <w:rFonts w:ascii="Arial" w:hAnsi="Arial" w:cs="Arial"/>
          <w:b w:val="0"/>
          <w:szCs w:val="22"/>
        </w:rPr>
        <w:t>A</w:t>
      </w:r>
      <w:r w:rsidRPr="00BB305A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e, logo em seguida solicitou que analisassem, individualmente, o Edital e os documentos anexos à ficha de inscrição para somar o tempo de serviço dos candidatos</w:t>
      </w:r>
      <w:r w:rsidR="00A408B7">
        <w:rPr>
          <w:rFonts w:ascii="Arial" w:hAnsi="Arial" w:cs="Arial"/>
          <w:b w:val="0"/>
          <w:szCs w:val="22"/>
        </w:rPr>
        <w:t>, conforme Relatório de contagem de tempo em anexo</w:t>
      </w:r>
      <w:r w:rsidRPr="00BB305A">
        <w:rPr>
          <w:rFonts w:ascii="Arial" w:hAnsi="Arial" w:cs="Arial"/>
          <w:b w:val="0"/>
          <w:szCs w:val="22"/>
        </w:rPr>
        <w:t>. Passaram ao julgamento e por unanimidade a Comissão decidiu conforme segue:</w:t>
      </w:r>
    </w:p>
    <w:p w:rsidR="00697102" w:rsidRPr="00BB305A" w:rsidRDefault="00697102" w:rsidP="00697102">
      <w:pPr>
        <w:pStyle w:val="Corpodetexto2"/>
        <w:jc w:val="both"/>
        <w:rPr>
          <w:rFonts w:ascii="Arial" w:hAnsi="Arial" w:cs="Arial"/>
          <w:szCs w:val="22"/>
        </w:rPr>
      </w:pPr>
    </w:p>
    <w:p w:rsidR="00890D13" w:rsidRDefault="00890D13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102" w:rsidRPr="00BB305A" w:rsidRDefault="006B4CBC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TÉCNICO EM INFORMÁTICA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693"/>
      </w:tblGrid>
      <w:tr w:rsidR="00697102" w:rsidRPr="00BB305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B30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B30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B30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Classificação</w:t>
            </w:r>
          </w:p>
        </w:tc>
      </w:tr>
      <w:tr w:rsidR="00697102" w:rsidRPr="00BB305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004/2018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Elton Nike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305A">
              <w:rPr>
                <w:rFonts w:ascii="Arial" w:hAnsi="Arial" w:cs="Arial"/>
                <w:sz w:val="22"/>
                <w:szCs w:val="22"/>
                <w:lang w:eastAsia="en-US"/>
              </w:rPr>
              <w:t>1º</w:t>
            </w:r>
          </w:p>
        </w:tc>
      </w:tr>
      <w:tr w:rsidR="00697102" w:rsidRPr="00BB305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003/2018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Werner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Bruns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305A">
              <w:rPr>
                <w:rFonts w:ascii="Arial" w:hAnsi="Arial" w:cs="Arial"/>
                <w:sz w:val="22"/>
                <w:szCs w:val="22"/>
                <w:lang w:eastAsia="en-US"/>
              </w:rPr>
              <w:t>2º</w:t>
            </w:r>
          </w:p>
        </w:tc>
      </w:tr>
      <w:tr w:rsidR="00697102" w:rsidRPr="00BB305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001/2018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Pr="00BB305A" w:rsidRDefault="001D6B95" w:rsidP="00697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Marcelo Cachoeira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Pr="00BB305A" w:rsidRDefault="006971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305A">
              <w:rPr>
                <w:rFonts w:ascii="Arial" w:hAnsi="Arial" w:cs="Arial"/>
                <w:sz w:val="22"/>
                <w:szCs w:val="22"/>
                <w:lang w:eastAsia="en-US"/>
              </w:rPr>
              <w:t>3º</w:t>
            </w:r>
          </w:p>
        </w:tc>
      </w:tr>
      <w:tr w:rsidR="002812A8" w:rsidRPr="00BB305A" w:rsidTr="00890D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BB305A" w:rsidRDefault="001D6B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002/2018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BB305A" w:rsidRDefault="001D6B95" w:rsidP="00697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Robson Mauricio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Feuzer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A8" w:rsidRPr="00BB305A" w:rsidRDefault="002812A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</w:t>
            </w:r>
          </w:p>
        </w:tc>
      </w:tr>
    </w:tbl>
    <w:p w:rsidR="00697102" w:rsidRPr="00BB305A" w:rsidRDefault="00697102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102" w:rsidRPr="00BB305A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Pr="00BB305A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Pr="00BB305A" w:rsidRDefault="00697102" w:rsidP="00697102">
      <w:pPr>
        <w:jc w:val="center"/>
        <w:rPr>
          <w:rFonts w:ascii="Arial" w:hAnsi="Arial" w:cs="Arial"/>
          <w:sz w:val="22"/>
          <w:szCs w:val="22"/>
        </w:rPr>
      </w:pPr>
      <w:r w:rsidRPr="00BB305A">
        <w:rPr>
          <w:rFonts w:ascii="Arial" w:hAnsi="Arial" w:cs="Arial"/>
          <w:sz w:val="22"/>
          <w:szCs w:val="22"/>
        </w:rPr>
        <w:t xml:space="preserve">Prefeitura do Município de Taió, </w:t>
      </w:r>
      <w:r w:rsidR="00DA35A8" w:rsidRPr="00BB305A">
        <w:rPr>
          <w:rFonts w:ascii="Arial" w:hAnsi="Arial" w:cs="Arial"/>
          <w:sz w:val="22"/>
          <w:szCs w:val="22"/>
        </w:rPr>
        <w:t>2</w:t>
      </w:r>
      <w:r w:rsidR="00CD3682">
        <w:rPr>
          <w:rFonts w:ascii="Arial" w:hAnsi="Arial" w:cs="Arial"/>
          <w:sz w:val="22"/>
          <w:szCs w:val="22"/>
        </w:rPr>
        <w:t>6</w:t>
      </w:r>
      <w:r w:rsidRPr="00BB305A">
        <w:rPr>
          <w:rFonts w:ascii="Arial" w:hAnsi="Arial" w:cs="Arial"/>
          <w:sz w:val="22"/>
          <w:szCs w:val="22"/>
        </w:rPr>
        <w:t xml:space="preserve"> de </w:t>
      </w:r>
      <w:r w:rsidR="00890D13">
        <w:rPr>
          <w:rFonts w:ascii="Arial" w:hAnsi="Arial" w:cs="Arial"/>
          <w:sz w:val="22"/>
          <w:szCs w:val="22"/>
        </w:rPr>
        <w:t>abril</w:t>
      </w:r>
      <w:r w:rsidRPr="00BB305A">
        <w:rPr>
          <w:rFonts w:ascii="Arial" w:hAnsi="Arial" w:cs="Arial"/>
          <w:sz w:val="22"/>
          <w:szCs w:val="22"/>
        </w:rPr>
        <w:t xml:space="preserve"> de 201</w:t>
      </w:r>
      <w:r w:rsidR="00890D13">
        <w:rPr>
          <w:rFonts w:ascii="Arial" w:hAnsi="Arial" w:cs="Arial"/>
          <w:sz w:val="22"/>
          <w:szCs w:val="22"/>
        </w:rPr>
        <w:t>8</w:t>
      </w:r>
      <w:r w:rsidRPr="00BB305A">
        <w:rPr>
          <w:rFonts w:ascii="Arial" w:hAnsi="Arial" w:cs="Arial"/>
          <w:sz w:val="22"/>
          <w:szCs w:val="22"/>
        </w:rPr>
        <w:t>.</w:t>
      </w:r>
    </w:p>
    <w:p w:rsidR="00697102" w:rsidRPr="00BB305A" w:rsidRDefault="00697102" w:rsidP="00697102">
      <w:pPr>
        <w:rPr>
          <w:rFonts w:ascii="Arial" w:hAnsi="Arial" w:cs="Arial"/>
          <w:b/>
          <w:sz w:val="22"/>
          <w:szCs w:val="22"/>
        </w:rPr>
      </w:pPr>
      <w:r w:rsidRPr="00BB305A">
        <w:rPr>
          <w:rFonts w:ascii="Arial" w:hAnsi="Arial" w:cs="Arial"/>
          <w:sz w:val="22"/>
          <w:szCs w:val="22"/>
        </w:rPr>
        <w:t> </w:t>
      </w:r>
    </w:p>
    <w:p w:rsidR="00697102" w:rsidRPr="00BB305A" w:rsidRDefault="00697102" w:rsidP="00697102">
      <w:pPr>
        <w:pStyle w:val="Ttulo2"/>
        <w:rPr>
          <w:rFonts w:ascii="Arial" w:hAnsi="Arial" w:cs="Arial"/>
          <w:lang w:val="pt-BR"/>
        </w:rPr>
      </w:pPr>
    </w:p>
    <w:p w:rsidR="00697102" w:rsidRPr="00BB305A" w:rsidRDefault="00697102" w:rsidP="00697102">
      <w:pPr>
        <w:rPr>
          <w:rFonts w:ascii="Arial" w:hAnsi="Arial" w:cs="Arial"/>
          <w:sz w:val="22"/>
          <w:szCs w:val="22"/>
        </w:rPr>
      </w:pPr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Giana Maestri Batista de Ramos</w:t>
      </w: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  <w:r w:rsidRPr="00BB305A">
        <w:rPr>
          <w:rFonts w:ascii="Arial" w:hAnsi="Arial" w:cs="Arial"/>
          <w:b w:val="0"/>
          <w:sz w:val="22"/>
          <w:szCs w:val="22"/>
        </w:rPr>
        <w:t>Presidente</w:t>
      </w: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Lucélia Martinelli</w:t>
      </w:r>
    </w:p>
    <w:p w:rsidR="00D21179" w:rsidRPr="00BB305A" w:rsidRDefault="00D21179" w:rsidP="00D21179">
      <w:pPr>
        <w:pStyle w:val="Ttulo"/>
        <w:rPr>
          <w:rFonts w:ascii="Arial" w:hAnsi="Arial" w:cs="Arial"/>
          <w:sz w:val="22"/>
          <w:szCs w:val="22"/>
        </w:rPr>
      </w:pPr>
      <w:r w:rsidRPr="00BB305A">
        <w:rPr>
          <w:rFonts w:ascii="Arial" w:hAnsi="Arial" w:cs="Arial"/>
          <w:b w:val="0"/>
          <w:sz w:val="22"/>
          <w:szCs w:val="22"/>
        </w:rPr>
        <w:t>Membro</w:t>
      </w: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D21179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90D13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21179" w:rsidRPr="00BB305A" w:rsidRDefault="00890D13" w:rsidP="00D21179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Márcio Farias</w:t>
      </w:r>
    </w:p>
    <w:p w:rsidR="00B34699" w:rsidRPr="00BB305A" w:rsidRDefault="00D21179" w:rsidP="00D21179">
      <w:pPr>
        <w:jc w:val="center"/>
        <w:rPr>
          <w:rFonts w:ascii="Arial" w:hAnsi="Arial" w:cs="Arial"/>
          <w:sz w:val="22"/>
          <w:szCs w:val="22"/>
        </w:rPr>
      </w:pPr>
      <w:r w:rsidRPr="00BB305A">
        <w:rPr>
          <w:rFonts w:ascii="Arial" w:hAnsi="Arial" w:cs="Arial"/>
          <w:sz w:val="22"/>
          <w:szCs w:val="22"/>
        </w:rPr>
        <w:t>Membro</w:t>
      </w:r>
    </w:p>
    <w:sectPr w:rsidR="00B34699" w:rsidRPr="00BB305A" w:rsidSect="00890D13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7102"/>
    <w:rsid w:val="001D6B95"/>
    <w:rsid w:val="002812A8"/>
    <w:rsid w:val="00697102"/>
    <w:rsid w:val="006B4CBC"/>
    <w:rsid w:val="006E74B5"/>
    <w:rsid w:val="006F12F8"/>
    <w:rsid w:val="00837D98"/>
    <w:rsid w:val="00890D13"/>
    <w:rsid w:val="00A408B7"/>
    <w:rsid w:val="00A51209"/>
    <w:rsid w:val="00A85A51"/>
    <w:rsid w:val="00B34699"/>
    <w:rsid w:val="00BB305A"/>
    <w:rsid w:val="00CD3682"/>
    <w:rsid w:val="00D21179"/>
    <w:rsid w:val="00DA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10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9710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6971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71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9710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97102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10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9710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6971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71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9710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97102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C7F4-392D-463F-BE46-9009A2A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Giana</cp:lastModifiedBy>
  <cp:revision>4</cp:revision>
  <cp:lastPrinted>2018-04-26T20:20:00Z</cp:lastPrinted>
  <dcterms:created xsi:type="dcterms:W3CDTF">2018-04-24T15:13:00Z</dcterms:created>
  <dcterms:modified xsi:type="dcterms:W3CDTF">2018-04-26T20:22:00Z</dcterms:modified>
</cp:coreProperties>
</file>